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F318" w14:textId="77777777" w:rsidR="0058018F" w:rsidRPr="006C491C" w:rsidRDefault="00A17394" w:rsidP="0058018F">
      <w:pPr>
        <w:pStyle w:val="Heading1"/>
        <w:rPr>
          <w:rFonts w:eastAsia="Times New Roman"/>
          <w:color w:val="1F4E79" w:themeColor="accent1" w:themeShade="80"/>
        </w:rPr>
      </w:pPr>
      <w:r w:rsidRPr="006C491C">
        <w:rPr>
          <w:rFonts w:eastAsia="Times New Roman"/>
          <w:color w:val="1F4E79" w:themeColor="accent1" w:themeShade="80"/>
        </w:rPr>
        <w:t>Nine Warning Signs of Burnout</w:t>
      </w:r>
    </w:p>
    <w:p w14:paraId="370B16EA" w14:textId="1DDD45C6" w:rsidR="00A17394" w:rsidRPr="0058018F" w:rsidRDefault="0058018F">
      <w:pPr>
        <w:rPr>
          <w:rFonts w:cstheme="minorHAnsi"/>
        </w:rPr>
      </w:pPr>
      <w:r w:rsidRPr="0058018F">
        <w:rPr>
          <w:rFonts w:cstheme="minorHAnsi"/>
        </w:rPr>
        <w:t xml:space="preserve">Burnout mostly happens to strong, smart, committed people who keep powering through until they can’t anymore.  We don’t want any one getting to that point.  </w:t>
      </w:r>
      <w:r>
        <w:rPr>
          <w:rFonts w:cstheme="minorHAnsi"/>
        </w:rPr>
        <w:t>Below are nine common warning signs of burnout and what to do when you notice them in yourself.</w:t>
      </w:r>
      <w:r w:rsidR="000A5AAD">
        <w:rPr>
          <w:rFonts w:cstheme="minorHAnsi"/>
        </w:rPr>
        <w:t xml:space="preserve"> Ignore these at your peril!</w:t>
      </w:r>
    </w:p>
    <w:tbl>
      <w:tblPr>
        <w:tblStyle w:val="GridTable5Dark-Accent3"/>
        <w:tblW w:w="0" w:type="auto"/>
        <w:tblLook w:val="0420" w:firstRow="1" w:lastRow="0" w:firstColumn="0" w:lastColumn="0" w:noHBand="0" w:noVBand="1"/>
      </w:tblPr>
      <w:tblGrid>
        <w:gridCol w:w="4765"/>
        <w:gridCol w:w="4585"/>
      </w:tblGrid>
      <w:tr w:rsidR="001C2679" w:rsidRPr="0058018F" w14:paraId="1F88785F" w14:textId="77777777" w:rsidTr="00014E30">
        <w:trPr>
          <w:cnfStyle w:val="100000000000" w:firstRow="1" w:lastRow="0" w:firstColumn="0" w:lastColumn="0" w:oddVBand="0" w:evenVBand="0" w:oddHBand="0" w:evenHBand="0" w:firstRowFirstColumn="0" w:firstRowLastColumn="0" w:lastRowFirstColumn="0" w:lastRowLastColumn="0"/>
          <w:tblHeader/>
        </w:trPr>
        <w:tc>
          <w:tcPr>
            <w:tcW w:w="4765" w:type="dxa"/>
          </w:tcPr>
          <w:p w14:paraId="3F7ADB0F" w14:textId="77777777" w:rsidR="001C2679" w:rsidRPr="0058018F" w:rsidRDefault="001C2679" w:rsidP="0058018F">
            <w:pPr>
              <w:spacing w:after="360"/>
              <w:jc w:val="center"/>
              <w:rPr>
                <w:rFonts w:eastAsia="Times New Roman" w:cstheme="minorHAnsi"/>
                <w:sz w:val="24"/>
              </w:rPr>
            </w:pPr>
            <w:r w:rsidRPr="0058018F">
              <w:rPr>
                <w:rFonts w:eastAsia="Times New Roman" w:cstheme="minorHAnsi"/>
                <w:sz w:val="24"/>
              </w:rPr>
              <w:t>Warning Signs</w:t>
            </w:r>
          </w:p>
        </w:tc>
        <w:tc>
          <w:tcPr>
            <w:tcW w:w="4585" w:type="dxa"/>
          </w:tcPr>
          <w:p w14:paraId="6732B64C" w14:textId="77777777" w:rsidR="001C2679" w:rsidRPr="0058018F" w:rsidRDefault="001C2679" w:rsidP="0058018F">
            <w:pPr>
              <w:spacing w:after="360"/>
              <w:jc w:val="center"/>
              <w:rPr>
                <w:rFonts w:eastAsia="Times New Roman" w:cstheme="minorHAnsi"/>
                <w:sz w:val="24"/>
              </w:rPr>
            </w:pPr>
            <w:r w:rsidRPr="0058018F">
              <w:rPr>
                <w:rFonts w:eastAsia="Times New Roman" w:cstheme="minorHAnsi"/>
                <w:sz w:val="24"/>
              </w:rPr>
              <w:t>What to do</w:t>
            </w:r>
          </w:p>
        </w:tc>
      </w:tr>
      <w:tr w:rsidR="00A17394" w:rsidRPr="0058018F" w14:paraId="3822CB1D" w14:textId="77777777" w:rsidTr="004A469A">
        <w:trPr>
          <w:cnfStyle w:val="000000100000" w:firstRow="0" w:lastRow="0" w:firstColumn="0" w:lastColumn="0" w:oddVBand="0" w:evenVBand="0" w:oddHBand="1" w:evenHBand="0" w:firstRowFirstColumn="0" w:firstRowLastColumn="0" w:lastRowFirstColumn="0" w:lastRowLastColumn="0"/>
        </w:trPr>
        <w:tc>
          <w:tcPr>
            <w:tcW w:w="4765" w:type="dxa"/>
          </w:tcPr>
          <w:p w14:paraId="517EAA87" w14:textId="77777777" w:rsidR="00A17394" w:rsidRPr="0058018F" w:rsidRDefault="0058018F" w:rsidP="00A17394">
            <w:pPr>
              <w:spacing w:after="360"/>
              <w:rPr>
                <w:rFonts w:eastAsia="Times New Roman" w:cstheme="minorHAnsi"/>
                <w:color w:val="2C2D30"/>
              </w:rPr>
            </w:pPr>
            <w:r>
              <w:rPr>
                <w:rFonts w:eastAsia="Times New Roman" w:cstheme="minorHAnsi"/>
                <w:color w:val="2C2D30"/>
              </w:rPr>
              <w:t xml:space="preserve">When </w:t>
            </w:r>
            <w:r w:rsidR="001D1328">
              <w:rPr>
                <w:rFonts w:eastAsia="Times New Roman" w:cstheme="minorHAnsi"/>
                <w:color w:val="2C2D30"/>
              </w:rPr>
              <w:t>e</w:t>
            </w:r>
            <w:r w:rsidR="00A17394" w:rsidRPr="0058018F">
              <w:rPr>
                <w:rFonts w:eastAsia="Times New Roman" w:cstheme="minorHAnsi"/>
                <w:color w:val="2C2D30"/>
              </w:rPr>
              <w:t>very curveball is a major crisis</w:t>
            </w:r>
            <w:r w:rsidR="00A17394" w:rsidRPr="00A17394">
              <w:rPr>
                <w:rFonts w:eastAsia="Times New Roman" w:cstheme="minorHAnsi"/>
                <w:color w:val="2C2D30"/>
              </w:rPr>
              <w:t xml:space="preserve">. </w:t>
            </w:r>
            <w:r w:rsidR="00A17394" w:rsidRPr="0058018F">
              <w:rPr>
                <w:rFonts w:eastAsia="Times New Roman" w:cstheme="minorHAnsi"/>
                <w:color w:val="2C2D30"/>
              </w:rPr>
              <w:t>Something is</w:t>
            </w:r>
            <w:r w:rsidR="00A17394" w:rsidRPr="00A17394">
              <w:rPr>
                <w:rFonts w:eastAsia="Times New Roman" w:cstheme="minorHAnsi"/>
                <w:color w:val="2C2D30"/>
              </w:rPr>
              <w:t xml:space="preserve"> wrong</w:t>
            </w:r>
            <w:r w:rsidR="00A17394" w:rsidRPr="0058018F">
              <w:rPr>
                <w:rFonts w:eastAsia="Times New Roman" w:cstheme="minorHAnsi"/>
                <w:color w:val="2C2D30"/>
              </w:rPr>
              <w:t xml:space="preserve"> when even small issues produce</w:t>
            </w:r>
            <w:r w:rsidR="00A17394" w:rsidRPr="00A17394">
              <w:rPr>
                <w:rFonts w:eastAsia="Times New Roman" w:cstheme="minorHAnsi"/>
                <w:color w:val="2C2D30"/>
              </w:rPr>
              <w:t xml:space="preserve"> a </w:t>
            </w:r>
            <w:r w:rsidR="00A17394" w:rsidRPr="0058018F">
              <w:rPr>
                <w:rFonts w:eastAsia="Times New Roman" w:cstheme="minorHAnsi"/>
                <w:color w:val="2C2D30"/>
              </w:rPr>
              <w:t>strong emotional reaction</w:t>
            </w:r>
            <w:r w:rsidR="00A17394" w:rsidRPr="00A17394">
              <w:rPr>
                <w:rFonts w:eastAsia="Times New Roman" w:cstheme="minorHAnsi"/>
                <w:color w:val="2C2D30"/>
              </w:rPr>
              <w:t xml:space="preserve">. </w:t>
            </w:r>
            <w:r w:rsidR="00A17394" w:rsidRPr="0058018F">
              <w:rPr>
                <w:rFonts w:eastAsia="Times New Roman" w:cstheme="minorHAnsi"/>
                <w:color w:val="2C2D30"/>
              </w:rPr>
              <w:t xml:space="preserve">When you are depleted by </w:t>
            </w:r>
            <w:r w:rsidR="00A17394" w:rsidRPr="00A17394">
              <w:rPr>
                <w:rFonts w:eastAsia="Times New Roman" w:cstheme="minorHAnsi"/>
                <w:color w:val="2C2D30"/>
              </w:rPr>
              <w:t xml:space="preserve">burnout </w:t>
            </w:r>
            <w:r w:rsidR="00A17394" w:rsidRPr="0058018F">
              <w:rPr>
                <w:rFonts w:eastAsia="Times New Roman" w:cstheme="minorHAnsi"/>
                <w:color w:val="2C2D30"/>
              </w:rPr>
              <w:t>you don</w:t>
            </w:r>
            <w:r w:rsidR="00A17394" w:rsidRPr="00A17394">
              <w:rPr>
                <w:rFonts w:eastAsia="Times New Roman" w:cstheme="minorHAnsi"/>
                <w:color w:val="2C2D30"/>
              </w:rPr>
              <w:t>’t have the mental or physical resources to distinguish between a small problem and a big crisis.</w:t>
            </w:r>
          </w:p>
        </w:tc>
        <w:tc>
          <w:tcPr>
            <w:tcW w:w="4585" w:type="dxa"/>
          </w:tcPr>
          <w:p w14:paraId="0360EAF7" w14:textId="1AAB22DF" w:rsidR="00A17394" w:rsidRPr="0058018F" w:rsidRDefault="00A17394" w:rsidP="00DF246D">
            <w:pPr>
              <w:spacing w:after="360"/>
              <w:rPr>
                <w:rFonts w:eastAsia="Times New Roman" w:cstheme="minorHAnsi"/>
                <w:color w:val="2C2D30"/>
              </w:rPr>
            </w:pPr>
            <w:r w:rsidRPr="0058018F">
              <w:rPr>
                <w:rFonts w:eastAsia="Times New Roman" w:cstheme="minorHAnsi"/>
                <w:color w:val="2C2D30"/>
              </w:rPr>
              <w:t xml:space="preserve">If something comes up that you would ordinarily be able to handle but it seems insurmountable, </w:t>
            </w:r>
            <w:r w:rsidR="000A5AAD">
              <w:rPr>
                <w:rFonts w:eastAsia="Times New Roman" w:cstheme="minorHAnsi"/>
                <w:color w:val="2C2D30"/>
              </w:rPr>
              <w:t xml:space="preserve">talk to a trusted friend about how you are doing.  Have them help you sort through the many factors that are contributing to your burnout.  Identify the top two or three and find ways to made changes that will make your life better. </w:t>
            </w:r>
          </w:p>
        </w:tc>
      </w:tr>
      <w:tr w:rsidR="00A17394" w:rsidRPr="0058018F" w14:paraId="467A2219" w14:textId="77777777" w:rsidTr="004A469A">
        <w:tc>
          <w:tcPr>
            <w:tcW w:w="4765" w:type="dxa"/>
          </w:tcPr>
          <w:p w14:paraId="29D6F905" w14:textId="77777777" w:rsidR="00A17394" w:rsidRPr="0058018F" w:rsidRDefault="00A17394" w:rsidP="00DF246D">
            <w:pPr>
              <w:spacing w:after="360"/>
              <w:rPr>
                <w:rFonts w:eastAsia="Times New Roman" w:cstheme="minorHAnsi"/>
                <w:color w:val="2C2D30"/>
              </w:rPr>
            </w:pPr>
            <w:r w:rsidRPr="0058018F">
              <w:rPr>
                <w:rFonts w:eastAsia="Times New Roman" w:cstheme="minorHAnsi"/>
                <w:color w:val="2C2D30"/>
              </w:rPr>
              <w:t>Chronic low energy and exhaustion</w:t>
            </w:r>
            <w:r w:rsidRPr="00A17394">
              <w:rPr>
                <w:rFonts w:eastAsia="Times New Roman" w:cstheme="minorHAnsi"/>
                <w:color w:val="2C2D30"/>
              </w:rPr>
              <w:t>. Exhaustion is one of the three big dimensions of burnout (Leiter &amp; Maslach, 2005). The exhaustion associated with burnout is on a different level than just feeling tired here and there. It’s a chronic state of feeling overwhelmed and maxed out.</w:t>
            </w:r>
          </w:p>
        </w:tc>
        <w:tc>
          <w:tcPr>
            <w:tcW w:w="4585" w:type="dxa"/>
          </w:tcPr>
          <w:p w14:paraId="371BF45B" w14:textId="2B29DD23" w:rsidR="00A17394" w:rsidRPr="0058018F" w:rsidRDefault="00A17394" w:rsidP="00DF246D">
            <w:pPr>
              <w:spacing w:after="360"/>
              <w:rPr>
                <w:rFonts w:eastAsia="Times New Roman" w:cstheme="minorHAnsi"/>
                <w:color w:val="2C2D30"/>
              </w:rPr>
            </w:pPr>
            <w:r w:rsidRPr="0058018F">
              <w:rPr>
                <w:rFonts w:eastAsia="Times New Roman" w:cstheme="minorHAnsi"/>
                <w:color w:val="2C2D30"/>
              </w:rPr>
              <w:t>Being tired when you are short on sleep is one thing.  Being tired and feeling overwhelmed and maxed out is an early warning sign of burnout.  Let your manager know!</w:t>
            </w:r>
            <w:r w:rsidR="001C2679" w:rsidRPr="0058018F">
              <w:rPr>
                <w:rFonts w:eastAsia="Times New Roman" w:cstheme="minorHAnsi"/>
                <w:color w:val="2C2D30"/>
              </w:rPr>
              <w:t xml:space="preserve">  Work out how much time you can sustain things (should be no more than a week or two) before you need to take a break</w:t>
            </w:r>
            <w:r w:rsidR="000A5AAD">
              <w:rPr>
                <w:rFonts w:eastAsia="Times New Roman" w:cstheme="minorHAnsi"/>
                <w:color w:val="2C2D30"/>
              </w:rPr>
              <w:t xml:space="preserve"> to recharge.</w:t>
            </w:r>
          </w:p>
        </w:tc>
      </w:tr>
      <w:tr w:rsidR="00A17394" w:rsidRPr="0058018F" w14:paraId="3A9A9356" w14:textId="77777777" w:rsidTr="004A469A">
        <w:trPr>
          <w:cnfStyle w:val="000000100000" w:firstRow="0" w:lastRow="0" w:firstColumn="0" w:lastColumn="0" w:oddVBand="0" w:evenVBand="0" w:oddHBand="1" w:evenHBand="0" w:firstRowFirstColumn="0" w:firstRowLastColumn="0" w:lastRowFirstColumn="0" w:lastRowLastColumn="0"/>
        </w:trPr>
        <w:tc>
          <w:tcPr>
            <w:tcW w:w="4765" w:type="dxa"/>
          </w:tcPr>
          <w:p w14:paraId="567AE728" w14:textId="77777777" w:rsidR="00A17394" w:rsidRPr="0058018F" w:rsidRDefault="00A17394" w:rsidP="00DF246D">
            <w:pPr>
              <w:spacing w:after="360"/>
              <w:rPr>
                <w:rFonts w:eastAsia="Times New Roman" w:cstheme="minorHAnsi"/>
                <w:color w:val="2C2D30"/>
              </w:rPr>
            </w:pPr>
            <w:r w:rsidRPr="0058018F">
              <w:rPr>
                <w:rFonts w:eastAsia="Times New Roman" w:cstheme="minorHAnsi"/>
                <w:color w:val="2C2D30"/>
              </w:rPr>
              <w:t>Getting sick more frequently</w:t>
            </w:r>
            <w:r w:rsidRPr="00A17394">
              <w:rPr>
                <w:rFonts w:eastAsia="Times New Roman" w:cstheme="minorHAnsi"/>
                <w:color w:val="2C2D30"/>
              </w:rPr>
              <w:t>. The stress and adrenaline may keep you going for a while, but once that high wears off, your body crashes. The result is that your immune system breaks down and that makes you more susceptible to getting sick. “Sick” could be anything from colds and flu to severe headaches, stomachaches, and heart palpitations.</w:t>
            </w:r>
          </w:p>
        </w:tc>
        <w:tc>
          <w:tcPr>
            <w:tcW w:w="4585" w:type="dxa"/>
          </w:tcPr>
          <w:p w14:paraId="4402CDB6" w14:textId="18E91C7B" w:rsidR="00A17394" w:rsidRPr="0058018F" w:rsidRDefault="00F65B6D" w:rsidP="00DF246D">
            <w:pPr>
              <w:spacing w:after="360"/>
              <w:rPr>
                <w:rFonts w:eastAsia="Times New Roman" w:cstheme="minorHAnsi"/>
                <w:color w:val="2C2D30"/>
              </w:rPr>
            </w:pPr>
            <w:r>
              <w:rPr>
                <w:rFonts w:eastAsia="Times New Roman" w:cstheme="minorHAnsi"/>
                <w:color w:val="2C2D30"/>
              </w:rPr>
              <w:t xml:space="preserve">The body can be a good source of information on your levels of stress and burnout.  Take some time on a regular basis to do a body scan.  How much tension are you carrying?  Where is it showing up?   </w:t>
            </w:r>
            <w:r w:rsidR="00A17394" w:rsidRPr="0058018F">
              <w:rPr>
                <w:rFonts w:eastAsia="Times New Roman" w:cstheme="minorHAnsi"/>
                <w:color w:val="2C2D30"/>
              </w:rPr>
              <w:t xml:space="preserve"> </w:t>
            </w:r>
            <w:r w:rsidR="005C035D">
              <w:rPr>
                <w:rFonts w:eastAsia="Times New Roman" w:cstheme="minorHAnsi"/>
                <w:color w:val="2C2D30"/>
              </w:rPr>
              <w:t>Is there something new happening that you should be paying attention to?</w:t>
            </w:r>
          </w:p>
        </w:tc>
      </w:tr>
      <w:tr w:rsidR="00A17394" w:rsidRPr="0058018F" w14:paraId="5945212D" w14:textId="77777777" w:rsidTr="004A469A">
        <w:tc>
          <w:tcPr>
            <w:tcW w:w="4765" w:type="dxa"/>
          </w:tcPr>
          <w:p w14:paraId="57132A60" w14:textId="77777777" w:rsidR="00A17394" w:rsidRPr="0058018F" w:rsidRDefault="00A17394" w:rsidP="004A469A">
            <w:pPr>
              <w:spacing w:after="360"/>
              <w:rPr>
                <w:rFonts w:eastAsia="Times New Roman" w:cstheme="minorHAnsi"/>
                <w:color w:val="2C2D30"/>
              </w:rPr>
            </w:pPr>
            <w:r w:rsidRPr="0058018F">
              <w:rPr>
                <w:rFonts w:eastAsia="Times New Roman" w:cstheme="minorHAnsi"/>
                <w:color w:val="2C2D30"/>
              </w:rPr>
              <w:t>Not recharging or relaxing</w:t>
            </w:r>
            <w:r w:rsidRPr="00A17394">
              <w:rPr>
                <w:rFonts w:eastAsia="Times New Roman" w:cstheme="minorHAnsi"/>
                <w:color w:val="2C2D30"/>
              </w:rPr>
              <w:t>. Recovery is an important component of the burnout prevention process, yet taking a break has been stigmatized in work culture</w:t>
            </w:r>
            <w:r w:rsidR="004A469A">
              <w:rPr>
                <w:rFonts w:eastAsia="Times New Roman" w:cstheme="minorHAnsi"/>
                <w:color w:val="2C2D30"/>
              </w:rPr>
              <w:t>s</w:t>
            </w:r>
            <w:r w:rsidRPr="00A17394">
              <w:rPr>
                <w:rFonts w:eastAsia="Times New Roman" w:cstheme="minorHAnsi"/>
                <w:color w:val="2C2D30"/>
              </w:rPr>
              <w:t>. </w:t>
            </w:r>
            <w:hyperlink r:id="rId6" w:history="1">
              <w:r w:rsidRPr="0058018F">
                <w:rPr>
                  <w:rFonts w:eastAsia="Times New Roman" w:cstheme="minorHAnsi"/>
                  <w:color w:val="477BE4"/>
                  <w:u w:val="single"/>
                </w:rPr>
                <w:t>Studies</w:t>
              </w:r>
            </w:hyperlink>
            <w:r w:rsidRPr="00A17394">
              <w:rPr>
                <w:rFonts w:eastAsia="Times New Roman" w:cstheme="minorHAnsi"/>
                <w:color w:val="2C2D30"/>
              </w:rPr>
              <w:t> place importance on two types of recovery: (1) how you recharge each day while you’re at work; and (2) what you do to recharge </w:t>
            </w:r>
            <w:hyperlink r:id="rId7" w:history="1">
              <w:r w:rsidRPr="0058018F">
                <w:rPr>
                  <w:rFonts w:eastAsia="Times New Roman" w:cstheme="minorHAnsi"/>
                  <w:color w:val="477BE4"/>
                  <w:u w:val="single"/>
                </w:rPr>
                <w:t>after work</w:t>
              </w:r>
            </w:hyperlink>
            <w:r w:rsidRPr="00A17394">
              <w:rPr>
                <w:rFonts w:eastAsia="Times New Roman" w:cstheme="minorHAnsi"/>
                <w:color w:val="2C2D30"/>
              </w:rPr>
              <w:t> each night, on the weekends, and on vacation.</w:t>
            </w:r>
          </w:p>
        </w:tc>
        <w:tc>
          <w:tcPr>
            <w:tcW w:w="4585" w:type="dxa"/>
          </w:tcPr>
          <w:p w14:paraId="154D8071" w14:textId="0C5B726C" w:rsidR="00A17394" w:rsidRPr="0058018F" w:rsidRDefault="00A17394" w:rsidP="004A469A">
            <w:pPr>
              <w:spacing w:after="360"/>
              <w:rPr>
                <w:rFonts w:eastAsia="Times New Roman" w:cstheme="minorHAnsi"/>
                <w:color w:val="2C2D30"/>
              </w:rPr>
            </w:pPr>
            <w:r w:rsidRPr="0058018F">
              <w:rPr>
                <w:rFonts w:eastAsia="Times New Roman" w:cstheme="minorHAnsi"/>
                <w:color w:val="2C2D30"/>
              </w:rPr>
              <w:t xml:space="preserve">We need to collectively make sure we encourage breaks.  </w:t>
            </w:r>
            <w:r w:rsidR="005C035D">
              <w:rPr>
                <w:rFonts w:eastAsia="Times New Roman" w:cstheme="minorHAnsi"/>
                <w:color w:val="2C2D30"/>
              </w:rPr>
              <w:t xml:space="preserve">Asking co-workers what they are doing to relax after work or on the weekend can start to normalize taking time to relax.  We are people, not widgets.  We need down time.  </w:t>
            </w:r>
            <w:r w:rsidR="001C2679" w:rsidRPr="0058018F">
              <w:rPr>
                <w:rFonts w:eastAsia="Times New Roman" w:cstheme="minorHAnsi"/>
                <w:color w:val="2C2D30"/>
              </w:rPr>
              <w:t xml:space="preserve">  </w:t>
            </w:r>
          </w:p>
        </w:tc>
      </w:tr>
      <w:tr w:rsidR="00A17394" w:rsidRPr="0058018F" w14:paraId="2567BC97" w14:textId="77777777" w:rsidTr="004A469A">
        <w:trPr>
          <w:cnfStyle w:val="000000100000" w:firstRow="0" w:lastRow="0" w:firstColumn="0" w:lastColumn="0" w:oddVBand="0" w:evenVBand="0" w:oddHBand="1" w:evenHBand="0" w:firstRowFirstColumn="0" w:firstRowLastColumn="0" w:lastRowFirstColumn="0" w:lastRowLastColumn="0"/>
        </w:trPr>
        <w:tc>
          <w:tcPr>
            <w:tcW w:w="4765" w:type="dxa"/>
          </w:tcPr>
          <w:p w14:paraId="4C16A90B" w14:textId="77777777" w:rsidR="00A17394" w:rsidRPr="0058018F" w:rsidRDefault="00A17394" w:rsidP="00DF246D">
            <w:pPr>
              <w:spacing w:after="360"/>
              <w:rPr>
                <w:rFonts w:eastAsia="Times New Roman" w:cstheme="minorHAnsi"/>
                <w:color w:val="2C2D30"/>
              </w:rPr>
            </w:pPr>
            <w:r w:rsidRPr="0058018F">
              <w:rPr>
                <w:rFonts w:eastAsia="Times New Roman" w:cstheme="minorHAnsi"/>
                <w:color w:val="2C2D30"/>
              </w:rPr>
              <w:t>Having a sense of inefficacy</w:t>
            </w:r>
            <w:r w:rsidRPr="00A17394">
              <w:rPr>
                <w:rFonts w:eastAsia="Times New Roman" w:cstheme="minorHAnsi"/>
                <w:color w:val="2C2D30"/>
              </w:rPr>
              <w:t>. Inefficacy is feeling like you can’t produce results in your life. When you lose efficacy, your </w:t>
            </w:r>
            <w:hyperlink r:id="rId8" w:tooltip="Psychology Today looks at confidence" w:history="1">
              <w:r w:rsidRPr="0058018F">
                <w:rPr>
                  <w:rFonts w:eastAsia="Times New Roman" w:cstheme="minorHAnsi"/>
                  <w:color w:val="477BE4"/>
                  <w:u w:val="single"/>
                </w:rPr>
                <w:t>confidence</w:t>
              </w:r>
            </w:hyperlink>
            <w:r w:rsidRPr="00A17394">
              <w:rPr>
                <w:rFonts w:eastAsia="Times New Roman" w:cstheme="minorHAnsi"/>
                <w:color w:val="2C2D30"/>
              </w:rPr>
              <w:t xml:space="preserve"> plummets, you </w:t>
            </w:r>
            <w:r w:rsidRPr="00A17394">
              <w:rPr>
                <w:rFonts w:eastAsia="Times New Roman" w:cstheme="minorHAnsi"/>
                <w:color w:val="2C2D30"/>
              </w:rPr>
              <w:lastRenderedPageBreak/>
              <w:t>feel less effective at work and your </w:t>
            </w:r>
            <w:hyperlink r:id="rId9" w:tooltip="Psychology Today looks at self-worth" w:history="1">
              <w:r w:rsidRPr="0058018F">
                <w:rPr>
                  <w:rFonts w:eastAsia="Times New Roman" w:cstheme="minorHAnsi"/>
                  <w:color w:val="477BE4"/>
                  <w:u w:val="single"/>
                </w:rPr>
                <w:t>self-worth</w:t>
              </w:r>
            </w:hyperlink>
            <w:r w:rsidRPr="00A17394">
              <w:rPr>
                <w:rFonts w:eastAsia="Times New Roman" w:cstheme="minorHAnsi"/>
                <w:color w:val="2C2D30"/>
              </w:rPr>
              <w:t> may even be impacted.</w:t>
            </w:r>
            <w:r w:rsidR="00014E30">
              <w:rPr>
                <w:rFonts w:eastAsia="Times New Roman" w:cstheme="minorHAnsi"/>
                <w:color w:val="2C2D30"/>
              </w:rPr>
              <w:t xml:space="preserve">  This the second of the three big dimensions of burnout.  </w:t>
            </w:r>
          </w:p>
        </w:tc>
        <w:tc>
          <w:tcPr>
            <w:tcW w:w="4585" w:type="dxa"/>
          </w:tcPr>
          <w:p w14:paraId="1C5FE1D7" w14:textId="16382CB9" w:rsidR="00A17394" w:rsidRPr="0058018F" w:rsidRDefault="001C2679" w:rsidP="00DF246D">
            <w:pPr>
              <w:spacing w:after="360"/>
              <w:rPr>
                <w:rFonts w:eastAsia="Times New Roman" w:cstheme="minorHAnsi"/>
                <w:color w:val="2C2D30"/>
              </w:rPr>
            </w:pPr>
            <w:r w:rsidRPr="0058018F">
              <w:rPr>
                <w:rFonts w:eastAsia="Times New Roman" w:cstheme="minorHAnsi"/>
                <w:color w:val="2C2D30"/>
              </w:rPr>
              <w:lastRenderedPageBreak/>
              <w:t xml:space="preserve">This is not an early warning sign. This is a late warning sign.  If you’ve reached this point, reach out to </w:t>
            </w:r>
            <w:r w:rsidR="005C035D">
              <w:rPr>
                <w:rFonts w:eastAsia="Times New Roman" w:cstheme="minorHAnsi"/>
                <w:color w:val="2C2D30"/>
              </w:rPr>
              <w:t xml:space="preserve">a trusted </w:t>
            </w:r>
            <w:proofErr w:type="gramStart"/>
            <w:r w:rsidR="005C035D">
              <w:rPr>
                <w:rFonts w:eastAsia="Times New Roman" w:cstheme="minorHAnsi"/>
                <w:color w:val="2C2D30"/>
              </w:rPr>
              <w:t>friend</w:t>
            </w:r>
            <w:proofErr w:type="gramEnd"/>
            <w:r w:rsidR="005C035D">
              <w:rPr>
                <w:rFonts w:eastAsia="Times New Roman" w:cstheme="minorHAnsi"/>
                <w:color w:val="2C2D30"/>
              </w:rPr>
              <w:t xml:space="preserve"> and talk through how to </w:t>
            </w:r>
            <w:r w:rsidR="005C035D">
              <w:rPr>
                <w:rFonts w:eastAsia="Times New Roman" w:cstheme="minorHAnsi"/>
                <w:color w:val="2C2D30"/>
              </w:rPr>
              <w:lastRenderedPageBreak/>
              <w:t>move forward given that you are now showing serious signs of burnout</w:t>
            </w:r>
            <w:r w:rsidRPr="0058018F">
              <w:rPr>
                <w:rFonts w:eastAsia="Times New Roman" w:cstheme="minorHAnsi"/>
                <w:color w:val="2C2D30"/>
              </w:rPr>
              <w:t xml:space="preserve">.  </w:t>
            </w:r>
          </w:p>
        </w:tc>
      </w:tr>
      <w:tr w:rsidR="00A17394" w:rsidRPr="0058018F" w14:paraId="6C4E94A6" w14:textId="77777777" w:rsidTr="004A469A">
        <w:tc>
          <w:tcPr>
            <w:tcW w:w="4765" w:type="dxa"/>
          </w:tcPr>
          <w:p w14:paraId="17BAAB46" w14:textId="77777777" w:rsidR="00A17394" w:rsidRPr="0058018F" w:rsidRDefault="00A17394" w:rsidP="00DF246D">
            <w:pPr>
              <w:spacing w:after="360"/>
              <w:rPr>
                <w:rFonts w:eastAsia="Times New Roman" w:cstheme="minorHAnsi"/>
                <w:color w:val="2C2D30"/>
              </w:rPr>
            </w:pPr>
            <w:r w:rsidRPr="0058018F">
              <w:rPr>
                <w:rFonts w:eastAsia="Times New Roman" w:cstheme="minorHAnsi"/>
                <w:color w:val="2C2D30"/>
              </w:rPr>
              <w:lastRenderedPageBreak/>
              <w:t>Feeling disengaged and being consistently checked out</w:t>
            </w:r>
            <w:r w:rsidRPr="00A17394">
              <w:rPr>
                <w:rFonts w:eastAsia="Times New Roman" w:cstheme="minorHAnsi"/>
                <w:color w:val="2C2D30"/>
              </w:rPr>
              <w:t>. Burnout is a process of unplugging from those things that give you energy and enthusiasm at work. The opposite state is work engagement, which is a potent blend of energy and commitment.</w:t>
            </w:r>
          </w:p>
        </w:tc>
        <w:tc>
          <w:tcPr>
            <w:tcW w:w="4585" w:type="dxa"/>
          </w:tcPr>
          <w:p w14:paraId="6F495BAB" w14:textId="04187161" w:rsidR="00A17394" w:rsidRPr="0058018F" w:rsidRDefault="0052111F" w:rsidP="00DF246D">
            <w:pPr>
              <w:spacing w:after="360"/>
              <w:rPr>
                <w:rFonts w:eastAsia="Times New Roman" w:cstheme="minorHAnsi"/>
                <w:color w:val="2C2D30"/>
              </w:rPr>
            </w:pPr>
            <w:r w:rsidRPr="0058018F">
              <w:rPr>
                <w:rFonts w:eastAsia="Times New Roman" w:cstheme="minorHAnsi"/>
                <w:color w:val="2C2D30"/>
              </w:rPr>
              <w:t xml:space="preserve">How excited are you to come to work?  If it’s a chore to drag yourself to work, something is wrong.  Have a conversation with your manager about what would excite you about coming to work.  If you have too many things on your plate that you aren’t excited about, it’s time to make a change. </w:t>
            </w:r>
          </w:p>
        </w:tc>
      </w:tr>
      <w:tr w:rsidR="00A17394" w:rsidRPr="0058018F" w14:paraId="041755BA" w14:textId="77777777" w:rsidTr="004A469A">
        <w:trPr>
          <w:cnfStyle w:val="000000100000" w:firstRow="0" w:lastRow="0" w:firstColumn="0" w:lastColumn="0" w:oddVBand="0" w:evenVBand="0" w:oddHBand="1" w:evenHBand="0" w:firstRowFirstColumn="0" w:firstRowLastColumn="0" w:lastRowFirstColumn="0" w:lastRowLastColumn="0"/>
        </w:trPr>
        <w:tc>
          <w:tcPr>
            <w:tcW w:w="4765" w:type="dxa"/>
          </w:tcPr>
          <w:p w14:paraId="1DA982F1" w14:textId="77777777" w:rsidR="00014E30" w:rsidRDefault="009A57F5" w:rsidP="009A57F5">
            <w:pPr>
              <w:spacing w:after="360"/>
              <w:rPr>
                <w:rFonts w:eastAsia="Times New Roman" w:cstheme="minorHAnsi"/>
                <w:color w:val="2C2D30"/>
              </w:rPr>
            </w:pPr>
            <w:r w:rsidRPr="0058018F">
              <w:rPr>
                <w:rFonts w:eastAsia="Times New Roman" w:cstheme="minorHAnsi"/>
                <w:color w:val="2C2D30"/>
              </w:rPr>
              <w:t xml:space="preserve">You find yourself being </w:t>
            </w:r>
            <w:hyperlink r:id="rId10" w:history="1">
              <w:r w:rsidRPr="0058018F">
                <w:rPr>
                  <w:rStyle w:val="Hyperlink"/>
                  <w:rFonts w:eastAsia="Times New Roman" w:cstheme="minorHAnsi"/>
                </w:rPr>
                <w:t>cynical</w:t>
              </w:r>
            </w:hyperlink>
            <w:r w:rsidRPr="0058018F">
              <w:rPr>
                <w:rFonts w:eastAsia="Times New Roman" w:cstheme="minorHAnsi"/>
                <w:color w:val="2C2D30"/>
              </w:rPr>
              <w:t xml:space="preserve"> and </w:t>
            </w:r>
            <w:r w:rsidR="0052111F" w:rsidRPr="0058018F">
              <w:rPr>
                <w:rFonts w:eastAsia="Times New Roman" w:cstheme="minorHAnsi"/>
                <w:color w:val="2C2D30"/>
              </w:rPr>
              <w:t>y</w:t>
            </w:r>
            <w:r w:rsidR="00A17394" w:rsidRPr="00A17394">
              <w:rPr>
                <w:rFonts w:eastAsia="Times New Roman" w:cstheme="minorHAnsi"/>
                <w:color w:val="2C2D30"/>
              </w:rPr>
              <w:t xml:space="preserve">our enthusiasm for your work has faded and now everything and everyone rubs you the wrong way. </w:t>
            </w:r>
            <w:r w:rsidR="00014E30">
              <w:rPr>
                <w:rFonts w:eastAsia="Times New Roman" w:cstheme="minorHAnsi"/>
                <w:color w:val="2C2D30"/>
              </w:rPr>
              <w:t xml:space="preserve"> This the third of the three big dimensions of burnout.</w:t>
            </w:r>
          </w:p>
          <w:p w14:paraId="0B111AEA" w14:textId="77777777" w:rsidR="00A17394" w:rsidRPr="0058018F" w:rsidRDefault="00014E30" w:rsidP="009A57F5">
            <w:pPr>
              <w:spacing w:after="360"/>
              <w:rPr>
                <w:rFonts w:eastAsia="Times New Roman" w:cstheme="minorHAnsi"/>
                <w:color w:val="2C2D30"/>
              </w:rPr>
            </w:pPr>
            <w:r>
              <w:rPr>
                <w:rFonts w:eastAsia="Times New Roman" w:cstheme="minorHAnsi"/>
                <w:noProof/>
                <w:color w:val="2C2D30"/>
              </w:rPr>
              <w:drawing>
                <wp:inline distT="0" distB="0" distL="0" distR="0" wp14:anchorId="7298DE2D" wp14:editId="6D90685E">
                  <wp:extent cx="1453303" cy="10899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nicis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7586" cy="1093189"/>
                          </a:xfrm>
                          <a:prstGeom prst="rect">
                            <a:avLst/>
                          </a:prstGeom>
                        </pic:spPr>
                      </pic:pic>
                    </a:graphicData>
                  </a:graphic>
                </wp:inline>
              </w:drawing>
            </w:r>
          </w:p>
        </w:tc>
        <w:tc>
          <w:tcPr>
            <w:tcW w:w="4585" w:type="dxa"/>
          </w:tcPr>
          <w:p w14:paraId="2A4241CD" w14:textId="77415689" w:rsidR="00A17394" w:rsidRDefault="009A57F5" w:rsidP="00DF246D">
            <w:pPr>
              <w:spacing w:after="360"/>
              <w:rPr>
                <w:rFonts w:eastAsia="Times New Roman" w:cstheme="minorHAnsi"/>
                <w:color w:val="2C2D30"/>
              </w:rPr>
            </w:pPr>
            <w:r w:rsidRPr="0058018F">
              <w:rPr>
                <w:rFonts w:eastAsia="Times New Roman" w:cstheme="minorHAnsi"/>
                <w:color w:val="2C2D30"/>
              </w:rPr>
              <w:t xml:space="preserve">Cynicism about a situation is frequently a sign that you’ve been disappointed by a similar situation in the past.  If your manager </w:t>
            </w:r>
            <w:proofErr w:type="gramStart"/>
            <w:r w:rsidRPr="0058018F">
              <w:rPr>
                <w:rFonts w:eastAsia="Times New Roman" w:cstheme="minorHAnsi"/>
                <w:color w:val="2C2D30"/>
              </w:rPr>
              <w:t>isn’t able to</w:t>
            </w:r>
            <w:proofErr w:type="gramEnd"/>
            <w:r w:rsidRPr="0058018F">
              <w:rPr>
                <w:rFonts w:eastAsia="Times New Roman" w:cstheme="minorHAnsi"/>
                <w:color w:val="2C2D30"/>
              </w:rPr>
              <w:t xml:space="preserve"> help you resolve a situation, reach out to </w:t>
            </w:r>
            <w:r w:rsidR="005C035D">
              <w:rPr>
                <w:rFonts w:eastAsia="Times New Roman" w:cstheme="minorHAnsi"/>
                <w:color w:val="2C2D30"/>
              </w:rPr>
              <w:t>HR</w:t>
            </w:r>
            <w:r w:rsidRPr="0058018F">
              <w:rPr>
                <w:rFonts w:eastAsia="Times New Roman" w:cstheme="minorHAnsi"/>
                <w:color w:val="2C2D30"/>
              </w:rPr>
              <w:t xml:space="preserve">.  Keep trying until you find a way to resolve the situation. </w:t>
            </w:r>
          </w:p>
          <w:p w14:paraId="4AE31131" w14:textId="77777777" w:rsidR="00014E30" w:rsidRPr="0058018F" w:rsidRDefault="00014E30" w:rsidP="00DF246D">
            <w:pPr>
              <w:spacing w:after="360"/>
              <w:rPr>
                <w:rFonts w:eastAsia="Times New Roman" w:cstheme="minorHAnsi"/>
                <w:color w:val="2C2D30"/>
              </w:rPr>
            </w:pPr>
            <w:r>
              <w:rPr>
                <w:rFonts w:eastAsia="Times New Roman" w:cstheme="minorHAnsi"/>
                <w:noProof/>
                <w:color w:val="2C2D30"/>
              </w:rPr>
              <w:drawing>
                <wp:inline distT="0" distB="0" distL="0" distR="0" wp14:anchorId="5800E073" wp14:editId="34AF70D2">
                  <wp:extent cx="1508336" cy="11312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ynicism purpos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1101" cy="1133326"/>
                          </a:xfrm>
                          <a:prstGeom prst="rect">
                            <a:avLst/>
                          </a:prstGeom>
                        </pic:spPr>
                      </pic:pic>
                    </a:graphicData>
                  </a:graphic>
                </wp:inline>
              </w:drawing>
            </w:r>
          </w:p>
        </w:tc>
      </w:tr>
      <w:tr w:rsidR="00A17394" w:rsidRPr="0058018F" w14:paraId="5544ECAC" w14:textId="77777777" w:rsidTr="004A469A">
        <w:tc>
          <w:tcPr>
            <w:tcW w:w="4765" w:type="dxa"/>
          </w:tcPr>
          <w:p w14:paraId="0E407AA5" w14:textId="77777777" w:rsidR="00A17394" w:rsidRPr="0058018F" w:rsidRDefault="00A17394" w:rsidP="00DF246D">
            <w:pPr>
              <w:spacing w:after="360"/>
              <w:rPr>
                <w:rFonts w:eastAsia="Times New Roman" w:cstheme="minorHAnsi"/>
                <w:color w:val="2C2D30"/>
              </w:rPr>
            </w:pPr>
            <w:r w:rsidRPr="0058018F">
              <w:rPr>
                <w:rFonts w:eastAsia="Times New Roman" w:cstheme="minorHAnsi"/>
                <w:color w:val="2C2D30"/>
              </w:rPr>
              <w:t xml:space="preserve">Can’t let go of </w:t>
            </w:r>
            <w:hyperlink r:id="rId13" w:history="1">
              <w:r w:rsidRPr="0058018F">
                <w:rPr>
                  <w:rStyle w:val="Hyperlink"/>
                  <w:rFonts w:eastAsia="Times New Roman" w:cstheme="minorHAnsi"/>
                </w:rPr>
                <w:t>perfection</w:t>
              </w:r>
            </w:hyperlink>
            <w:r w:rsidRPr="00A17394">
              <w:rPr>
                <w:rFonts w:eastAsia="Times New Roman" w:cstheme="minorHAnsi"/>
                <w:color w:val="2C2D30"/>
              </w:rPr>
              <w:t>. Research shows that </w:t>
            </w:r>
            <w:r w:rsidRPr="0058018F">
              <w:rPr>
                <w:rFonts w:eastAsia="Times New Roman" w:cstheme="minorHAnsi"/>
                <w:color w:val="2C2D30"/>
              </w:rPr>
              <w:t>perfectionistic</w:t>
            </w:r>
            <w:r w:rsidRPr="00A17394">
              <w:rPr>
                <w:rFonts w:eastAsia="Times New Roman" w:cstheme="minorHAnsi"/>
                <w:color w:val="2C2D30"/>
              </w:rPr>
              <w:t> tendencies are associated with a higher risk of burnout because perfectionist behavior patterns drain your energy (</w:t>
            </w:r>
            <w:proofErr w:type="spellStart"/>
            <w:r w:rsidRPr="00A17394">
              <w:rPr>
                <w:rFonts w:eastAsia="Times New Roman" w:cstheme="minorHAnsi"/>
                <w:color w:val="2C2D30"/>
              </w:rPr>
              <w:t>Aydemir</w:t>
            </w:r>
            <w:proofErr w:type="spellEnd"/>
            <w:r w:rsidRPr="00A17394">
              <w:rPr>
                <w:rFonts w:eastAsia="Times New Roman" w:cstheme="minorHAnsi"/>
                <w:color w:val="2C2D30"/>
              </w:rPr>
              <w:t xml:space="preserve"> &amp; </w:t>
            </w:r>
            <w:proofErr w:type="spellStart"/>
            <w:r w:rsidRPr="00A17394">
              <w:rPr>
                <w:rFonts w:eastAsia="Times New Roman" w:cstheme="minorHAnsi"/>
                <w:color w:val="2C2D30"/>
              </w:rPr>
              <w:t>Icelli</w:t>
            </w:r>
            <w:proofErr w:type="spellEnd"/>
            <w:r w:rsidRPr="00A17394">
              <w:rPr>
                <w:rFonts w:eastAsia="Times New Roman" w:cstheme="minorHAnsi"/>
                <w:color w:val="2C2D30"/>
              </w:rPr>
              <w:t>). While some professionals don’t have a lot of room for error (think surgeons, air traffic controllers, and lawyers), the key is to ask yourself whether perfection is necessary for this specific project. More often than not, the answer is no.</w:t>
            </w:r>
          </w:p>
        </w:tc>
        <w:tc>
          <w:tcPr>
            <w:tcW w:w="4585" w:type="dxa"/>
          </w:tcPr>
          <w:p w14:paraId="5AADB6A6" w14:textId="77777777" w:rsidR="00A17394" w:rsidRPr="0058018F" w:rsidRDefault="009A57F5" w:rsidP="00DF246D">
            <w:pPr>
              <w:spacing w:after="360"/>
              <w:rPr>
                <w:rFonts w:eastAsia="Times New Roman" w:cstheme="minorHAnsi"/>
                <w:color w:val="2C2D30"/>
              </w:rPr>
            </w:pPr>
            <w:r w:rsidRPr="0058018F">
              <w:rPr>
                <w:rFonts w:eastAsia="Times New Roman" w:cstheme="minorHAnsi"/>
                <w:color w:val="2C2D30"/>
              </w:rPr>
              <w:t xml:space="preserve">If you are a certified perfectionist and you know it’s causing you undue stress, find a perfectionist “buddy” </w:t>
            </w:r>
            <w:r w:rsidR="0077095F" w:rsidRPr="0058018F">
              <w:rPr>
                <w:rFonts w:eastAsia="Times New Roman" w:cstheme="minorHAnsi"/>
                <w:color w:val="2C2D30"/>
              </w:rPr>
              <w:t xml:space="preserve">who can “catch” you in your perfectionism and offer </w:t>
            </w:r>
            <w:r w:rsidR="002C596E" w:rsidRPr="0058018F">
              <w:rPr>
                <w:rFonts w:eastAsia="Times New Roman" w:cstheme="minorHAnsi"/>
                <w:color w:val="2C2D30"/>
              </w:rPr>
              <w:t>insights into how to be an “excellence-</w:t>
            </w:r>
            <w:proofErr w:type="spellStart"/>
            <w:r w:rsidR="002C596E" w:rsidRPr="0058018F">
              <w:rPr>
                <w:rFonts w:eastAsia="Times New Roman" w:cstheme="minorHAnsi"/>
                <w:color w:val="2C2D30"/>
              </w:rPr>
              <w:t>ist</w:t>
            </w:r>
            <w:proofErr w:type="spellEnd"/>
            <w:r w:rsidR="002C596E" w:rsidRPr="0058018F">
              <w:rPr>
                <w:rFonts w:eastAsia="Times New Roman" w:cstheme="minorHAnsi"/>
                <w:color w:val="2C2D30"/>
              </w:rPr>
              <w:t xml:space="preserve">” instead.  </w:t>
            </w:r>
          </w:p>
        </w:tc>
      </w:tr>
      <w:tr w:rsidR="00A17394" w:rsidRPr="0058018F" w14:paraId="338F33E2" w14:textId="77777777" w:rsidTr="005C3A27">
        <w:trPr>
          <w:cnfStyle w:val="000000100000" w:firstRow="0" w:lastRow="0" w:firstColumn="0" w:lastColumn="0" w:oddVBand="0" w:evenVBand="0" w:oddHBand="1" w:evenHBand="0" w:firstRowFirstColumn="0" w:firstRowLastColumn="0" w:lastRowFirstColumn="0" w:lastRowLastColumn="0"/>
        </w:trPr>
        <w:tc>
          <w:tcPr>
            <w:tcW w:w="4765" w:type="dxa"/>
          </w:tcPr>
          <w:p w14:paraId="503871AD" w14:textId="77777777" w:rsidR="00A17394" w:rsidRPr="0058018F" w:rsidRDefault="00A17394" w:rsidP="004A469A">
            <w:pPr>
              <w:spacing w:after="360"/>
              <w:rPr>
                <w:rFonts w:eastAsia="Times New Roman" w:cstheme="minorHAnsi"/>
                <w:color w:val="2C2D30"/>
              </w:rPr>
            </w:pPr>
            <w:r w:rsidRPr="0058018F">
              <w:rPr>
                <w:rFonts w:eastAsia="Times New Roman" w:cstheme="minorHAnsi"/>
                <w:color w:val="2C2D30"/>
              </w:rPr>
              <w:t>Too many Job Demands and not enough Job Resources</w:t>
            </w:r>
            <w:r w:rsidRPr="00A17394">
              <w:rPr>
                <w:rFonts w:eastAsia="Times New Roman" w:cstheme="minorHAnsi"/>
                <w:color w:val="2C2D30"/>
              </w:rPr>
              <w:t xml:space="preserve">. “Job Demands” are any aspect of your job that requires sustained effort or energy. Job Demands in and of themselves are not necessarily bad, but because they deplete your energy, you have to mitigate their impact with Job Resources. </w:t>
            </w:r>
            <w:r w:rsidRPr="00A17394">
              <w:rPr>
                <w:rFonts w:eastAsia="Times New Roman" w:cstheme="minorHAnsi"/>
                <w:color w:val="2C2D30"/>
              </w:rPr>
              <w:lastRenderedPageBreak/>
              <w:t xml:space="preserve">“Job Resources” are those aspects of your job that are </w:t>
            </w:r>
            <w:r w:rsidR="004A469A">
              <w:rPr>
                <w:rFonts w:eastAsia="Times New Roman" w:cstheme="minorHAnsi"/>
                <w:color w:val="2C2D30"/>
              </w:rPr>
              <w:t xml:space="preserve">motivating and help you achieve your goals (Bakker, </w:t>
            </w:r>
            <w:proofErr w:type="gramStart"/>
            <w:r w:rsidR="004A469A">
              <w:rPr>
                <w:rFonts w:eastAsia="Times New Roman" w:cstheme="minorHAnsi"/>
                <w:color w:val="2C2D30"/>
              </w:rPr>
              <w:t xml:space="preserve">Demerouti, </w:t>
            </w:r>
            <w:r w:rsidRPr="00A17394">
              <w:rPr>
                <w:rFonts w:eastAsia="Times New Roman" w:cstheme="minorHAnsi"/>
                <w:color w:val="2C2D30"/>
              </w:rPr>
              <w:t xml:space="preserve"> Sanz</w:t>
            </w:r>
            <w:proofErr w:type="gramEnd"/>
            <w:r w:rsidRPr="00A17394">
              <w:rPr>
                <w:rFonts w:eastAsia="Times New Roman" w:cstheme="minorHAnsi"/>
                <w:color w:val="2C2D30"/>
              </w:rPr>
              <w:t>-Vergel, 2014).</w:t>
            </w:r>
          </w:p>
        </w:tc>
        <w:tc>
          <w:tcPr>
            <w:tcW w:w="4585" w:type="dxa"/>
          </w:tcPr>
          <w:p w14:paraId="206DE8F8" w14:textId="77777777" w:rsidR="00A17394" w:rsidRPr="0058018F" w:rsidRDefault="002C596E" w:rsidP="00014E30">
            <w:pPr>
              <w:spacing w:after="360"/>
              <w:rPr>
                <w:rFonts w:eastAsia="Times New Roman" w:cstheme="minorHAnsi"/>
                <w:color w:val="2C2D30"/>
              </w:rPr>
            </w:pPr>
            <w:r w:rsidRPr="0058018F">
              <w:rPr>
                <w:rFonts w:eastAsia="Times New Roman" w:cstheme="minorHAnsi"/>
                <w:color w:val="2C2D30"/>
              </w:rPr>
              <w:lastRenderedPageBreak/>
              <w:t xml:space="preserve">If you have a day in which you are mostly working on the parts of your job you only tolerate, build in more breaks and find a way to reward yourself with tasks you enjoy sprinkled through the day.  On the other hand it that’s a normal day, it’s time to rethink the role you are </w:t>
            </w:r>
            <w:r w:rsidRPr="0058018F">
              <w:rPr>
                <w:rFonts w:eastAsia="Times New Roman" w:cstheme="minorHAnsi"/>
                <w:color w:val="2C2D30"/>
              </w:rPr>
              <w:lastRenderedPageBreak/>
              <w:t xml:space="preserve">in.  That should not be your norm.  We don’t need to have 100% of our role be things we enjoy but if its almost 100% things you only tolerate, then it’s time to make a </w:t>
            </w:r>
            <w:r w:rsidR="00014E30">
              <w:rPr>
                <w:rFonts w:eastAsia="Times New Roman" w:cstheme="minorHAnsi"/>
                <w:color w:val="2C2D30"/>
              </w:rPr>
              <w:t>change</w:t>
            </w:r>
            <w:r w:rsidRPr="0058018F">
              <w:rPr>
                <w:rFonts w:eastAsia="Times New Roman" w:cstheme="minorHAnsi"/>
                <w:color w:val="2C2D30"/>
              </w:rPr>
              <w:t>.</w:t>
            </w:r>
          </w:p>
        </w:tc>
      </w:tr>
    </w:tbl>
    <w:p w14:paraId="17C62B03" w14:textId="77777777" w:rsidR="00A17394" w:rsidRPr="0058018F" w:rsidRDefault="00A17394" w:rsidP="00A17394">
      <w:pPr>
        <w:rPr>
          <w:rFonts w:cstheme="minorHAnsi"/>
        </w:rPr>
      </w:pPr>
    </w:p>
    <w:p w14:paraId="286CD7A0" w14:textId="77777777" w:rsidR="0058018F" w:rsidRPr="0058018F" w:rsidRDefault="0058018F" w:rsidP="00A17394">
      <w:pPr>
        <w:rPr>
          <w:rFonts w:cstheme="minorHAnsi"/>
        </w:rPr>
      </w:pPr>
      <w:r w:rsidRPr="0058018F">
        <w:rPr>
          <w:rFonts w:cstheme="minorHAnsi"/>
        </w:rPr>
        <w:t xml:space="preserve">Remember, everyone is different.  What are YOUR warning signs?  Identifying the warning signs early is better for you and everyone else </w:t>
      </w:r>
    </w:p>
    <w:sectPr w:rsidR="0058018F" w:rsidRPr="0058018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F3D44" w14:textId="77777777" w:rsidR="008647D4" w:rsidRDefault="008647D4" w:rsidP="008647D4">
      <w:pPr>
        <w:spacing w:after="0" w:line="240" w:lineRule="auto"/>
      </w:pPr>
      <w:r>
        <w:separator/>
      </w:r>
    </w:p>
  </w:endnote>
  <w:endnote w:type="continuationSeparator" w:id="0">
    <w:p w14:paraId="692656B8" w14:textId="77777777" w:rsidR="008647D4" w:rsidRDefault="008647D4" w:rsidP="0086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8DB0" w14:textId="5376A77C" w:rsidR="006C491C" w:rsidRDefault="006C491C" w:rsidP="006C491C">
    <w:pPr>
      <w:rPr>
        <w:rFonts w:eastAsia="Times New Roman" w:cstheme="minorHAnsi"/>
        <w:color w:val="2C2D30"/>
      </w:rPr>
    </w:pPr>
    <w:r w:rsidRPr="0058018F">
      <w:rPr>
        <w:rFonts w:eastAsia="Times New Roman" w:cstheme="minorHAnsi"/>
        <w:color w:val="2C2D30"/>
      </w:rPr>
      <w:t>Adapted from Psychology Today</w:t>
    </w:r>
    <w:r>
      <w:rPr>
        <w:rFonts w:eastAsia="Times New Roman" w:cstheme="minorHAnsi"/>
        <w:color w:val="2C2D30"/>
      </w:rPr>
      <w:t xml:space="preserve"> article by</w:t>
    </w:r>
    <w:r w:rsidRPr="0058018F">
      <w:rPr>
        <w:rFonts w:eastAsia="Times New Roman" w:cstheme="minorHAnsi"/>
        <w:color w:val="2C2D30"/>
      </w:rPr>
      <w:t xml:space="preserve"> Paula Davis</w:t>
    </w:r>
    <w:r>
      <w:rPr>
        <w:rFonts w:eastAsia="Times New Roman" w:cstheme="minorHAnsi"/>
        <w:color w:val="2C2D30"/>
      </w:rPr>
      <w:t xml:space="preserve"> </w:t>
    </w:r>
    <w:r>
      <w:t>by Pamela Potts</w:t>
    </w:r>
  </w:p>
  <w:p w14:paraId="5F2E8642" w14:textId="2F5AAE1D" w:rsidR="006C491C" w:rsidRPr="006C491C" w:rsidRDefault="005C3A27" w:rsidP="006C491C">
    <w:pPr>
      <w:rPr>
        <w:rFonts w:eastAsia="Times New Roman" w:cstheme="minorHAnsi"/>
        <w:color w:val="2C2D30"/>
      </w:rPr>
    </w:pPr>
    <w:hyperlink r:id="rId1" w:history="1">
      <w:r w:rsidR="006C491C" w:rsidRPr="00AF06D7">
        <w:rPr>
          <w:rStyle w:val="Hyperlink"/>
          <w:rFonts w:eastAsia="Times New Roman" w:cstheme="minorHAnsi"/>
        </w:rPr>
        <w:t>https://www.psychologytoday.com/us/blog/pressure-proof/201503/9-warning-signs-burnout</w:t>
      </w:r>
    </w:hyperlink>
    <w:r w:rsidR="006C491C">
      <w:rPr>
        <w:rFonts w:eastAsia="Times New Roman" w:cstheme="minorHAnsi"/>
        <w:color w:val="2C2D3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0859" w14:textId="77777777" w:rsidR="008647D4" w:rsidRDefault="008647D4" w:rsidP="008647D4">
      <w:pPr>
        <w:spacing w:after="0" w:line="240" w:lineRule="auto"/>
      </w:pPr>
      <w:r>
        <w:separator/>
      </w:r>
    </w:p>
  </w:footnote>
  <w:footnote w:type="continuationSeparator" w:id="0">
    <w:p w14:paraId="77A3EAB5" w14:textId="77777777" w:rsidR="008647D4" w:rsidRDefault="008647D4" w:rsidP="008647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394"/>
    <w:rsid w:val="00014E30"/>
    <w:rsid w:val="000A5AAD"/>
    <w:rsid w:val="001C2679"/>
    <w:rsid w:val="001D1328"/>
    <w:rsid w:val="002C596E"/>
    <w:rsid w:val="002C74C0"/>
    <w:rsid w:val="002D106A"/>
    <w:rsid w:val="003F6BBE"/>
    <w:rsid w:val="004A469A"/>
    <w:rsid w:val="0052111F"/>
    <w:rsid w:val="0058018F"/>
    <w:rsid w:val="005C035D"/>
    <w:rsid w:val="005C3A27"/>
    <w:rsid w:val="006C491C"/>
    <w:rsid w:val="0077095F"/>
    <w:rsid w:val="00844D8D"/>
    <w:rsid w:val="008647D4"/>
    <w:rsid w:val="009A57F5"/>
    <w:rsid w:val="00A01F85"/>
    <w:rsid w:val="00A17394"/>
    <w:rsid w:val="00DF60D7"/>
    <w:rsid w:val="00E45C47"/>
    <w:rsid w:val="00F6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4E8E9A"/>
  <w15:chartTrackingRefBased/>
  <w15:docId w15:val="{863A6252-ECA7-480D-A6CE-2B70B165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491C"/>
    <w:pPr>
      <w:keepNext/>
      <w:keepLines/>
      <w:spacing w:before="240" w:after="0"/>
      <w:outlineLvl w:val="0"/>
    </w:pPr>
    <w:rPr>
      <w:rFonts w:asciiTheme="majorHAnsi" w:eastAsiaTheme="majorEastAsia" w:hAnsiTheme="majorHAnsi" w:cstheme="majorBidi"/>
      <w:color w:val="5B9BD5"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73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7394"/>
    <w:rPr>
      <w:b/>
      <w:bCs/>
    </w:rPr>
  </w:style>
  <w:style w:type="character" w:styleId="Hyperlink">
    <w:name w:val="Hyperlink"/>
    <w:basedOn w:val="DefaultParagraphFont"/>
    <w:uiPriority w:val="99"/>
    <w:unhideWhenUsed/>
    <w:rsid w:val="00A17394"/>
    <w:rPr>
      <w:color w:val="0000FF"/>
      <w:u w:val="single"/>
    </w:rPr>
  </w:style>
  <w:style w:type="table" w:styleId="TableGrid">
    <w:name w:val="Table Grid"/>
    <w:basedOn w:val="TableNormal"/>
    <w:uiPriority w:val="39"/>
    <w:rsid w:val="00A17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491C"/>
    <w:rPr>
      <w:rFonts w:asciiTheme="majorHAnsi" w:eastAsiaTheme="majorEastAsia" w:hAnsiTheme="majorHAnsi" w:cstheme="majorBidi"/>
      <w:color w:val="5B9BD5" w:themeColor="accent1"/>
      <w:sz w:val="32"/>
      <w:szCs w:val="32"/>
    </w:rPr>
  </w:style>
  <w:style w:type="table" w:styleId="GridTable5Dark-Accent3">
    <w:name w:val="Grid Table 5 Dark Accent 3"/>
    <w:basedOn w:val="TableNormal"/>
    <w:uiPriority w:val="50"/>
    <w:rsid w:val="005801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Header">
    <w:name w:val="header"/>
    <w:basedOn w:val="Normal"/>
    <w:link w:val="HeaderChar"/>
    <w:uiPriority w:val="99"/>
    <w:unhideWhenUsed/>
    <w:rsid w:val="00864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7D4"/>
  </w:style>
  <w:style w:type="paragraph" w:styleId="Footer">
    <w:name w:val="footer"/>
    <w:basedOn w:val="Normal"/>
    <w:link w:val="FooterChar"/>
    <w:uiPriority w:val="99"/>
    <w:unhideWhenUsed/>
    <w:rsid w:val="00864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336523">
      <w:bodyDiv w:val="1"/>
      <w:marLeft w:val="0"/>
      <w:marRight w:val="0"/>
      <w:marTop w:val="0"/>
      <w:marBottom w:val="0"/>
      <w:divBdr>
        <w:top w:val="none" w:sz="0" w:space="0" w:color="auto"/>
        <w:left w:val="none" w:sz="0" w:space="0" w:color="auto"/>
        <w:bottom w:val="none" w:sz="0" w:space="0" w:color="auto"/>
        <w:right w:val="none" w:sz="0" w:space="0" w:color="auto"/>
      </w:divBdr>
      <w:divsChild>
        <w:div w:id="2099861602">
          <w:marLeft w:val="0"/>
          <w:marRight w:val="0"/>
          <w:marTop w:val="0"/>
          <w:marBottom w:val="0"/>
          <w:divBdr>
            <w:top w:val="none" w:sz="0" w:space="0" w:color="auto"/>
            <w:left w:val="none" w:sz="0" w:space="0" w:color="auto"/>
            <w:bottom w:val="none" w:sz="0" w:space="0" w:color="auto"/>
            <w:right w:val="none" w:sz="0" w:space="0" w:color="auto"/>
          </w:divBdr>
          <w:divsChild>
            <w:div w:id="704712905">
              <w:marLeft w:val="0"/>
              <w:marRight w:val="0"/>
              <w:marTop w:val="0"/>
              <w:marBottom w:val="0"/>
              <w:divBdr>
                <w:top w:val="none" w:sz="0" w:space="0" w:color="auto"/>
                <w:left w:val="none" w:sz="0" w:space="0" w:color="auto"/>
                <w:bottom w:val="none" w:sz="0" w:space="0" w:color="auto"/>
                <w:right w:val="none" w:sz="0" w:space="0" w:color="auto"/>
              </w:divBdr>
              <w:divsChild>
                <w:div w:id="16205989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ca/basics/confidence" TargetMode="External"/><Relationship Id="rId13" Type="http://schemas.openxmlformats.org/officeDocument/2006/relationships/hyperlink" Target="https://www.psychologytoday.com/ca/blog/living-single/201502/are-you-perfectionist" TargetMode="External"/><Relationship Id="rId3" Type="http://schemas.openxmlformats.org/officeDocument/2006/relationships/webSettings" Target="webSettings.xml"/><Relationship Id="rId7" Type="http://schemas.openxmlformats.org/officeDocument/2006/relationships/hyperlink" Target="http://repository.tue.nl/769901" TargetMode="External"/><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iteseerx.ist.psu.edu/viewdoc/download?doi=10.1.1.395.1432&amp;rep=rep1&amp;type=pdf"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psychologytoday.com/ca/blog/compassion-matters/201212/is-cynicism-ruining-your-life" TargetMode="External"/><Relationship Id="rId4" Type="http://schemas.openxmlformats.org/officeDocument/2006/relationships/footnotes" Target="footnotes.xml"/><Relationship Id="rId9" Type="http://schemas.openxmlformats.org/officeDocument/2006/relationships/hyperlink" Target="https://www.psychologytoday.com/ca/basics/self-estee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psychologytoday.com/us/blog/pressure-proof/201503/9-warning-signs-burn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Potts</dc:creator>
  <cp:keywords/>
  <dc:description/>
  <cp:lastModifiedBy>Pamela Potts</cp:lastModifiedBy>
  <cp:revision>4</cp:revision>
  <dcterms:created xsi:type="dcterms:W3CDTF">2022-10-20T17:47:00Z</dcterms:created>
  <dcterms:modified xsi:type="dcterms:W3CDTF">2022-11-21T21:36:00Z</dcterms:modified>
</cp:coreProperties>
</file>